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  <w:lang w:val="en-US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Укрупнение дидактических единиц – УДЕ</w:t>
      </w: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(П.М. Эрдниев)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Bookman Old Style" w:eastAsia="TimesNewRomanPSMT" w:hAnsi="Bookman Old Style" w:cs="Times New Roman"/>
          <w:sz w:val="28"/>
          <w:szCs w:val="28"/>
        </w:rPr>
      </w:pPr>
      <w:r w:rsidRPr="00481801">
        <w:rPr>
          <w:rFonts w:ascii="Bookman Old Style" w:eastAsia="TimesNewRomanPSMT" w:hAnsi="Bookman Old Style" w:cs="Times New Roman"/>
          <w:sz w:val="28"/>
          <w:szCs w:val="28"/>
        </w:rPr>
        <w:t>Я выбрал борьбу против очевидностей,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Bookman Old Style" w:eastAsia="TimesNewRomanPSMT" w:hAnsi="Bookman Old Style" w:cs="Times New Roman"/>
          <w:sz w:val="28"/>
          <w:szCs w:val="28"/>
        </w:rPr>
      </w:pPr>
      <w:r w:rsidRPr="00481801">
        <w:rPr>
          <w:rFonts w:ascii="Bookman Old Style" w:eastAsia="TimesNewRomanPSMT" w:hAnsi="Bookman Old Style" w:cs="Times New Roman"/>
          <w:sz w:val="28"/>
          <w:szCs w:val="28"/>
        </w:rPr>
        <w:t>т.е. против всемогущества невозможностей.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Bookman Old Style" w:eastAsia="TimesNewRomanPS-ItalicMT" w:hAnsi="Bookman Old Style" w:cs="Times New Roman"/>
          <w:i/>
          <w:iCs/>
          <w:sz w:val="28"/>
          <w:szCs w:val="28"/>
        </w:rPr>
      </w:pPr>
      <w:r w:rsidRPr="00481801">
        <w:rPr>
          <w:rFonts w:ascii="Bookman Old Style" w:eastAsia="TimesNewRomanPS-ItalicMT" w:hAnsi="Bookman Old Style" w:cs="Times New Roman"/>
          <w:i/>
          <w:iCs/>
          <w:sz w:val="28"/>
          <w:szCs w:val="28"/>
        </w:rPr>
        <w:t>Л. Шестов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Эрдниев Пюрвя Мучкаевич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(р. 1921) – </w:t>
      </w:r>
      <w:r w:rsidRPr="00481801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 xml:space="preserve">академик РАО, заслуженный деятель науки РСФСР.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Обосновал эффективность укрупненного введения новых знаний, позволяющего: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применять обобщения в текущей учебной работе на каждом уроке;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устанавливать больше логических связей в материале;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выделять главное и существенное в большой дозе материала;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понимать значение материала в общей системе ЗУН;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выявить больше межпредметных связей;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более эмоционально подать материал;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– сделать более эффективным закрепление материала.</w:t>
      </w:r>
    </w:p>
    <w:p w:rsidR="007855DA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Разработанный на математическом материале метод укрупнения дидактических единиц ныне приобрел общедидактический статус. Укрупнение, сжатие содержания образования может производиться с помощью различных моделей (логических, продуктивных, фреймовых, семантических и т.д.).</w:t>
      </w:r>
    </w:p>
    <w:p w:rsidR="00481801" w:rsidRPr="00481801" w:rsidRDefault="00481801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Классификационные параметры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Уровень и характер применения: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общепедагогический.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Философская основа: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диалектическая, природосообразная.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Методологический подход: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комплексный, системный.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Ведущие факторы развития: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социогенные.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Научная концепция освоения опыта: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ассоциативно-рефлекторная с элементами </w:t>
      </w:r>
      <w:proofErr w:type="gramStart"/>
      <w:r w:rsidRPr="00481801">
        <w:rPr>
          <w:rFonts w:ascii="Bookman Old Style" w:eastAsia="TimesNewRomanPSMT" w:hAnsi="Bookman Old Style" w:cs="Times New Roman"/>
          <w:sz w:val="32"/>
          <w:szCs w:val="32"/>
        </w:rPr>
        <w:t>поэтапной</w:t>
      </w:r>
      <w:proofErr w:type="gramEnd"/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интериоризации.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Ориентация на личностные сферы и структуры: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информационная с элементами операционной.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Характер содержания: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обучающий, светский, технократический, общеобразовательный.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Вид социально-педагогической деятельности: </w:t>
      </w:r>
      <w:proofErr w:type="gramStart"/>
      <w:r w:rsidRPr="00481801">
        <w:rPr>
          <w:rFonts w:ascii="Bookman Old Style" w:eastAsia="TimesNewRomanPSMT" w:hAnsi="Bookman Old Style" w:cs="Times New Roman"/>
          <w:sz w:val="32"/>
          <w:szCs w:val="32"/>
        </w:rPr>
        <w:t>обучающая</w:t>
      </w:r>
      <w:proofErr w:type="gramEnd"/>
      <w:r w:rsidRPr="00481801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lastRenderedPageBreak/>
        <w:t xml:space="preserve">Тип управления учебно-воспитательным процессом: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система малых групп.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Преобладающие методы: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объяснительно-иллюстративные.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Организационные формы: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классно-урочная, академическая, групповая + индивидуальная.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Преобладающие средства: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вербальные + наглядные.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Подход к ребенку и характер воспитательных взаимодействий: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дидактоцентрический.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Направление модернизации: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дидактическое реконструирование.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Категория объектов: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массовая + продвинутая.</w:t>
      </w:r>
    </w:p>
    <w:p w:rsidR="00481801" w:rsidRDefault="00481801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  <w:lang w:val="en-US"/>
        </w:rPr>
      </w:pP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Целевые ориентации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Достижение целостности математических знаний как главное условие развития и саморазвития интеллекта учащихся.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Создание информационно более совершенной последовательности разделов и тем школьных предметов, обеспечивающее их единство и целостность.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Сверхзадача: вооружить девятилетнюю школу страны едиными учебниками математики (на базе рационального синтеза учебников алгебры, геометрии и черчения).</w:t>
      </w:r>
    </w:p>
    <w:p w:rsidR="00481801" w:rsidRDefault="00481801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  <w:lang w:val="en-US"/>
        </w:rPr>
      </w:pP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Концептуальные положения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Понятие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укрупнение единицы усвоения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достаточно общее, его можно представить как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интеграцию конкретных подходов к обучению: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1) совместное и одновременное изучение взаимосвязанных действий, операций, функций,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теорем и т.п. (в частности, взаимно обратных);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2) обеспечение единства процессов составления и решения задач (уравнений, неравенств и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т.п.);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3) рассмотрение во взаимопереходах определенных и неопределенных заданий (в частности, деформированных упражнений);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4) обращение структуры упражнения, что создает условия для противопоставления исходного и преобразованного заданий;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lastRenderedPageBreak/>
        <w:t>5) выявление сложной природы математического знания, достижение системности и целостности знаний;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6) принцип дополнительности в системе упражнений (понимание достигается в результате</w:t>
      </w:r>
      <w:r w:rsidR="004B686D"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межкодовых переходов образного и логического в мышлении, сознательного и подсознательного компонентов).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При этом используются фундаментальные закономерности мышления (вкупе оптимизирующие познавательный процесс):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– закон </w:t>
      </w: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единства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и борьбы противоположностей;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– перемежающееся </w:t>
      </w: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 xml:space="preserve">противопоставление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контрастных раздражителей (И.П. Павлов);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– принцип </w:t>
      </w:r>
      <w:r w:rsidRPr="00481801">
        <w:rPr>
          <w:rFonts w:ascii="Bookman Old Style" w:eastAsia="Arial-BoldItalicMT" w:hAnsi="Bookman Old Style" w:cs="Times New Roman"/>
          <w:b/>
          <w:bCs/>
          <w:i/>
          <w:iCs/>
          <w:sz w:val="32"/>
          <w:szCs w:val="32"/>
        </w:rPr>
        <w:t>обратных связей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, системности и цикличности процессов (П.К. Анохин), обратимости операций (Ж. Пиаже);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– переход к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сверхсимволам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, т.е. оперирование более длинными последовательностями</w:t>
      </w:r>
      <w:r w:rsidR="004B686D"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символов (кибернетический аспект).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Укрупненная дидактическая единица - УДЕ - это локальная система понятий, объединенных на основе их смысловых логических связей и образующих целостно усваиваемую единицу информации.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В отличие от гештальтистов П.М. Эрдниев рассматривает целостные образы, формирующиеся в результате обучения, как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постаналитические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. Им предшествует стадия анализа,</w:t>
      </w:r>
      <w:r w:rsidR="004B686D"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разложения первоначально целостных образов, выделения в воспринимаемом объекте его</w:t>
      </w:r>
      <w:r w:rsidR="004B686D"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элементов и их взаимоотношений.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Обучение строится по следующей схеме: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1) Стадия усвоения недифференцированного целого в его первом приближении.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2) Выделение в целом элементов и их взаимоотношений.</w:t>
      </w:r>
    </w:p>
    <w:p w:rsidR="007855DA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3) Формирование на базе усвоенных элементов и их взаимоотношений более совершенного и точного целостного образа.</w:t>
      </w:r>
    </w:p>
    <w:p w:rsidR="00481801" w:rsidRPr="00481801" w:rsidRDefault="00481801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Особенности содержания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В XX в. в школьном расписании встречались пять составляющих (предметов) единой науки математики: арифметика, геометрия, алгебра, тригонометрия, черчение, причем по некоторым предметам печаталось две книги (учебник и задачник). П.М. Эрдниев объединил в одном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lastRenderedPageBreak/>
        <w:t xml:space="preserve">учебнике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Математика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все эти предметы, а также теорию и упражнения.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 едином учебнике осуществляется синтез планиметрии и стереометрии, при этом классические разделы геометрии получают новую, координатную характеристику.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 едином учебнике широко используются умозаключения по аналогии - важнейшему элементу творческого мышления. Упражнения приводятся по каждому логически завершенному параграфу (уроку, занятию).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Учащимся предлагается: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а)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изучать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одновременно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взаимно обратные действия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и операции: сложение и вычитание, умножение и деление, возведение в степень и извлечение корня, заключение в скобки и раскрытие скобок, логарифмирование и потенцирование и т.п.;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б)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сравнивать противоположные понятия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, рассматривая их одновременно: прямая и обратная теоремы; прямая и противоположная теоремы; прямая и обратная функции; периодические и непериодические функции; возрастающие и убывающие функции; неопределенные и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определенные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уравнения; непротиворечивые и противоречивые уравнения, неравенства; прямые и обратные задачи вообще;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в)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сопоставлять родственные и аналогичные понятия: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уравнения и неравенства, арифметические и геометрические прогрессии, одноименные законы и свойства действий первой и второй ступени; определения и свойства синуса и косинуса, свойства прямой и обратной пропорциональности и т.д.;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г)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сопоставлять этапы работы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над упражнением, способы решения, например: графическое и аналитическое решение системы уравнений; аналитический и синтетический способы доказательства теорем (решения задач); геометрическое и аналитическое (через координаты) определение вектора; доказательство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рассуждением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и с помощью </w:t>
      </w:r>
      <w:proofErr w:type="gramStart"/>
      <w:r w:rsidRPr="00481801">
        <w:rPr>
          <w:rFonts w:ascii="Bookman Old Style" w:eastAsia="TimesNewRomanPSMT" w:hAnsi="Bookman Old Style" w:cs="Times New Roman"/>
          <w:sz w:val="32"/>
          <w:szCs w:val="32"/>
        </w:rPr>
        <w:t>граф-схемы</w:t>
      </w:r>
      <w:proofErr w:type="gramEnd"/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и т.п.</w:t>
      </w:r>
    </w:p>
    <w:p w:rsidR="007855DA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Таким образом, главной особенностью содержания технологии П.М. Эрдниева является перестройка традиционной дидактической структуры материала внутри 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lastRenderedPageBreak/>
        <w:t>учебных предметов, а в ряде случаев и внутри блока родственных учебных предметов.</w:t>
      </w:r>
    </w:p>
    <w:p w:rsidR="00481801" w:rsidRPr="00481801" w:rsidRDefault="00481801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  <w:lang w:val="en-US"/>
        </w:rPr>
      </w:pPr>
    </w:p>
    <w:p w:rsidR="007855DA" w:rsidRPr="00481801" w:rsidRDefault="007855DA" w:rsidP="004818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481801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Особенности методики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В качестве основного элемента методической структуры взято понятие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математическое упражнение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в самом широком значении этого слова, как соединяющее деятельность ученика и учителя, как элементарную целостность двуединого процесса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учения – обучения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Ключевой элемент технологии УДЕ - это упражнение-триада, элементы которой рассматриваются на одном занятии: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а) исходная задача;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б) ее обращение;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в) обобщение.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 работе над математическим упражнением (задачей) отчетливо выделяются четыре последовательных и взаимосвязанных этапа: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а) составление математического упражнения;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б) выполнение упражнения;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в) проверка ответа (контроль);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г) переход к родственному, но более сложному упражнению. Традиционное же обучение ограничивается большей частью вторым из указанных этапов.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Опыт обучения на основе укрупнения единиц усвоения показал, что основной формой упражнения должно стать </w:t>
      </w:r>
      <w:r w:rsidRPr="00481801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многокомпонентное задание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, образующееся из нескольких логически разнородных, но психологически объединенных в некоторую целостность частей,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например: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а) решение обычной 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«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>готовой</w:t>
      </w:r>
      <w:r w:rsidRPr="00481801">
        <w:rPr>
          <w:rFonts w:ascii="Bookman Old Style" w:eastAsia="TimesNewRomanPSMT" w:hAnsi="Bookman Old Style" w:cs="Cambria Math"/>
          <w:sz w:val="32"/>
          <w:szCs w:val="32"/>
        </w:rPr>
        <w:t>»</w:t>
      </w:r>
      <w:r w:rsidRPr="00481801">
        <w:rPr>
          <w:rFonts w:ascii="Bookman Old Style" w:eastAsia="TimesNewRomanPSMT" w:hAnsi="Bookman Old Style" w:cs="Times New Roman"/>
          <w:sz w:val="32"/>
          <w:szCs w:val="32"/>
        </w:rPr>
        <w:t xml:space="preserve"> задачи;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б) составление обратной задачи и ее решение;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в) составление аналогичной задачи по данной формуле (тождеству) или уравнению и решение ее;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г) составление задачи по некоторым элементам, общим с исходной задачей;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д) решение или составление задачи, обобщенной по тем или иным параметрам по отношению к исходной задаче.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Разумеется, вначале в укрупненное упражнение могут войти лишь некоторые из указанных вариаций.</w:t>
      </w:r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proofErr w:type="gramStart"/>
      <w:r w:rsidRPr="00481801">
        <w:rPr>
          <w:rFonts w:ascii="Bookman Old Style" w:eastAsia="TimesNewRomanPSMT" w:hAnsi="Bookman Old Style" w:cs="Times New Roman"/>
          <w:sz w:val="32"/>
          <w:szCs w:val="32"/>
        </w:rPr>
        <w:lastRenderedPageBreak/>
        <w:t>Лейтмотивом урока, построенного по системе УДЕ, служит правило: не повторение, отложенное на следующие уроки, а преобразование выполненного задания, осуществляемое немедленно на этом уроке, через несколько секунд или минут после исходного, чтобы познавать объект в его развитии, противопоставить исходную форму знания видоизмененной.</w:t>
      </w:r>
      <w:proofErr w:type="gramEnd"/>
    </w:p>
    <w:p w:rsidR="007855DA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481801">
        <w:rPr>
          <w:rFonts w:ascii="Bookman Old Style" w:eastAsia="TimesNewRomanPSMT" w:hAnsi="Bookman Old Style" w:cs="Times New Roman"/>
          <w:sz w:val="32"/>
          <w:szCs w:val="32"/>
        </w:rPr>
        <w:t>Методы обучения реализуются путем выполнения упражнений и объективируются в знаниях. При этом не одно только количественное разнообразие методов и упражнений важно само по себе. Лишь набор определенных упражнений, сконструированных на основе принципа укрупнения, в четкой их последовательности обеспечивает прочность и сознательность усвоения знаний.</w:t>
      </w:r>
    </w:p>
    <w:p w:rsidR="003E7992" w:rsidRPr="00481801" w:rsidRDefault="007855DA" w:rsidP="0078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proofErr w:type="gramStart"/>
      <w:r w:rsidRPr="00481801">
        <w:rPr>
          <w:rFonts w:ascii="Bookman Old Style" w:eastAsia="TimesNewRomanPSMT" w:hAnsi="Bookman Old Style" w:cs="Times New Roman"/>
          <w:sz w:val="32"/>
          <w:szCs w:val="32"/>
        </w:rPr>
        <w:t>В технологии УДЕ используются одновременно все коды, несущие математическую информацию: слово, рисунок (чертеж), символ, число, модель, пре</w:t>
      </w:r>
      <w:bookmarkStart w:id="0" w:name="_GoBack"/>
      <w:bookmarkEnd w:id="0"/>
      <w:r w:rsidRPr="00481801">
        <w:rPr>
          <w:rFonts w:ascii="Bookman Old Style" w:eastAsia="TimesNewRomanPSMT" w:hAnsi="Bookman Old Style" w:cs="Times New Roman"/>
          <w:sz w:val="32"/>
          <w:szCs w:val="32"/>
        </w:rPr>
        <w:t>дмет, физический опыт.</w:t>
      </w:r>
      <w:proofErr w:type="gramEnd"/>
    </w:p>
    <w:sectPr w:rsidR="003E7992" w:rsidRPr="00481801" w:rsidSect="007855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78" w:rsidRDefault="00695478" w:rsidP="004B686D">
      <w:pPr>
        <w:spacing w:after="0" w:line="240" w:lineRule="auto"/>
      </w:pPr>
      <w:r>
        <w:separator/>
      </w:r>
    </w:p>
  </w:endnote>
  <w:endnote w:type="continuationSeparator" w:id="0">
    <w:p w:rsidR="00695478" w:rsidRDefault="00695478" w:rsidP="004B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51185"/>
      <w:docPartObj>
        <w:docPartGallery w:val="Page Numbers (Bottom of Page)"/>
        <w:docPartUnique/>
      </w:docPartObj>
    </w:sdtPr>
    <w:sdtEndPr/>
    <w:sdtContent>
      <w:p w:rsidR="004B686D" w:rsidRDefault="004B686D" w:rsidP="004B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78" w:rsidRDefault="00695478" w:rsidP="004B686D">
      <w:pPr>
        <w:spacing w:after="0" w:line="240" w:lineRule="auto"/>
      </w:pPr>
      <w:r>
        <w:separator/>
      </w:r>
    </w:p>
  </w:footnote>
  <w:footnote w:type="continuationSeparator" w:id="0">
    <w:p w:rsidR="00695478" w:rsidRDefault="00695478" w:rsidP="004B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9"/>
    <w:rsid w:val="001F3780"/>
    <w:rsid w:val="00417EED"/>
    <w:rsid w:val="004626E3"/>
    <w:rsid w:val="00481801"/>
    <w:rsid w:val="004B686D"/>
    <w:rsid w:val="00695478"/>
    <w:rsid w:val="007855DA"/>
    <w:rsid w:val="008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86D"/>
  </w:style>
  <w:style w:type="paragraph" w:styleId="a5">
    <w:name w:val="footer"/>
    <w:basedOn w:val="a"/>
    <w:link w:val="a6"/>
    <w:uiPriority w:val="99"/>
    <w:unhideWhenUsed/>
    <w:rsid w:val="004B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86D"/>
  </w:style>
  <w:style w:type="paragraph" w:styleId="a7">
    <w:name w:val="Balloon Text"/>
    <w:basedOn w:val="a"/>
    <w:link w:val="a8"/>
    <w:uiPriority w:val="99"/>
    <w:semiHidden/>
    <w:unhideWhenUsed/>
    <w:rsid w:val="004B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86D"/>
  </w:style>
  <w:style w:type="paragraph" w:styleId="a5">
    <w:name w:val="footer"/>
    <w:basedOn w:val="a"/>
    <w:link w:val="a6"/>
    <w:uiPriority w:val="99"/>
    <w:unhideWhenUsed/>
    <w:rsid w:val="004B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86D"/>
  </w:style>
  <w:style w:type="paragraph" w:styleId="a7">
    <w:name w:val="Balloon Text"/>
    <w:basedOn w:val="a"/>
    <w:link w:val="a8"/>
    <w:uiPriority w:val="99"/>
    <w:semiHidden/>
    <w:unhideWhenUsed/>
    <w:rsid w:val="004B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2016-03-29T10:21:00Z</cp:lastPrinted>
  <dcterms:created xsi:type="dcterms:W3CDTF">2016-03-03T13:29:00Z</dcterms:created>
  <dcterms:modified xsi:type="dcterms:W3CDTF">2016-03-29T10:22:00Z</dcterms:modified>
</cp:coreProperties>
</file>