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2056" w:y="1248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БЕЗОПАСНОСТЬ НАШИХ ДЕТЕЙ - В НАШИХ РУКАХ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Впереди лето. Это время, когда у наших детей появляется много свободного времени, и проводят они его зачастую без присмотра. Для того, чтобы наши сыновья и дочери отдохнули и при этом остались живыми и здоровыми, важно:</w:t>
      </w:r>
    </w:p>
    <w:p>
      <w:pPr>
        <w:pStyle w:val="Style3"/>
        <w:numPr>
          <w:ilvl w:val="0"/>
          <w:numId w:val="1"/>
        </w:numPr>
        <w:framePr w:w="9706" w:h="13550" w:hRule="exact" w:wrap="none" w:vAnchor="page" w:hAnchor="page" w:x="2056" w:y="1903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Формировать у детей навыки обеспечения личной безопасности;</w:t>
      </w:r>
    </w:p>
    <w:p>
      <w:pPr>
        <w:pStyle w:val="Style3"/>
        <w:numPr>
          <w:ilvl w:val="0"/>
          <w:numId w:val="1"/>
        </w:numPr>
        <w:framePr w:w="9706" w:h="13550" w:hRule="exact" w:wrap="none" w:vAnchor="page" w:hAnchor="page" w:x="2056" w:y="1903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Прививать чувство ответственности за собственную безопасность;</w:t>
      </w:r>
    </w:p>
    <w:p>
      <w:pPr>
        <w:pStyle w:val="Style3"/>
        <w:numPr>
          <w:ilvl w:val="0"/>
          <w:numId w:val="1"/>
        </w:numPr>
        <w:framePr w:w="9706" w:h="13550" w:hRule="exact" w:wrap="none" w:vAnchor="page" w:hAnchor="page" w:x="2056" w:y="1903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с детьми индивидуальные беседы, объяснив важные правила, соблюдение которых поможет сохранить жизнь.</w:t>
      </w:r>
    </w:p>
    <w:p>
      <w:pPr>
        <w:pStyle w:val="Style3"/>
        <w:numPr>
          <w:ilvl w:val="0"/>
          <w:numId w:val="1"/>
        </w:numPr>
        <w:framePr w:w="9706" w:h="13550" w:hRule="exact" w:wrap="none" w:vAnchor="page" w:hAnchor="page" w:x="2056" w:y="1903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Решить проблему свободного времени детей!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Постоянно будьте в курсе, где и с кем ваш ребенок.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Справочно: в Республике Беларусь ежегодно регистрируется более полумиллиона случаев различных травм, из них пятую часть получают дети. От внешних причин в 2016 году погибло 154 ребенка, в 2017 году - 146 детей в возрасте от 0 до 17 лет. В Гомельской области в 2017 году зарегистрировано 30 случаев смерти детей от внешних причин (в 2016 году -28).</w:t>
      </w:r>
    </w:p>
    <w:p>
      <w:pPr>
        <w:pStyle w:val="Style3"/>
        <w:framePr w:w="9706" w:h="13550" w:hRule="exact" w:wrap="none" w:vAnchor="page" w:hAnchor="page" w:x="2056" w:y="1903"/>
        <w:tabs>
          <w:tab w:leader="none" w:pos="5731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</w:t>
        <w:tab/>
        <w:t>любознательность, большая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подвижность, эмоциональность, недостаток жизненного опыта, а отсюда отсутствие чувства опасности.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337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Наиболее часто встречающийся травматизм у детей - бытовой. Это различного рода повреждения: ушибы, ссадины, раны, переломы, вывихи и сотрясение мозга, в основном возникающие в результате падений.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Окна. Падение из окна — одна из основных причин детского травматизма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jc w:val="center"/>
        <w:spacing w:before="0" w:after="30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смертности, особенно в городах.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меры нужно предпринять, чтобы избежать подобных ситуаций: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если ребенку больше 4лет, обязательно надо объяснить ему, что залезать на подоконник нельзя;</w:t>
      </w:r>
    </w:p>
    <w:p>
      <w:pPr>
        <w:pStyle w:val="Style3"/>
        <w:framePr w:w="9706" w:h="13550" w:hRule="exact" w:wrap="none" w:vAnchor="page" w:hAnchor="page" w:x="2056" w:y="190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следует снять ручки со стеклопакетов, чтобы малыш не мог самостоятельно открыть окно, а также обязательно использовать запирающие устройства («детские замки»), которые работают безотказно, надежно и стоят недорого. Такие фиксаторы и крепления не смогут разобрать даже не по годам смышленые детки.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оставлять окна открытыми, поскольку достаточно отвлечься на секунду, которая может стать последним мгновением в жизни ребенка или искалечить ее навсегда;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использовать москитные сетки без соответствующей защиты окна. 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ребенка;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оставлять ребенка без присмотра, особенно играющего возле окон и стеклянных дверей;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оставлять мебель поблизости окон, чтобы ребенок не взобрался на подоконник;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следует позволять детям прыгать на кровати или другой мебели, расположенной вблизи окон;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30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>
      <w:pPr>
        <w:pStyle w:val="Style3"/>
        <w:framePr w:w="9725" w:h="14933" w:hRule="exact" w:wrap="none" w:vAnchor="page" w:hAnchor="page" w:x="2059" w:y="117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Прогулки и игры во дворе - неотъемлемая часть жизни ребенка. Одна из первых задач мамы или папы во время игр на детской площадке - это обеспечение безопасности своего ребенка.</w:t>
      </w:r>
    </w:p>
    <w:p>
      <w:pPr>
        <w:pStyle w:val="Style3"/>
        <w:framePr w:w="9725" w:h="14933" w:hRule="exact" w:wrap="none" w:vAnchor="page" w:hAnchor="page" w:x="2059" w:y="1177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меры нужно предпринять, чтобы этого избежать:</w:t>
      </w:r>
    </w:p>
    <w:p>
      <w:pPr>
        <w:pStyle w:val="Style3"/>
        <w:framePr w:w="9725" w:h="14933" w:hRule="exact" w:wrap="none" w:vAnchor="page" w:hAnchor="page" w:x="2059" w:y="117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горка считается более или менее безопасной при наличии ограждающих бортиков. Обычно дети не соблюдают очередности в катании, толкают друг друга, лезут под руки, пытаются обогнать друг друга, что чревато ударами, падениями и серьезными травмами. Возьмите инициативу на себя: на правах взрослого предложите кататься по очереди, мягко осаждайте особо активных, не разрешайте толкаться. Не редкость случаи, когда ребенок сваливается с верхней площадки, не оснащенной должным образом перилами, или прямо во время скатывания с самой горки — по причине движения еще одного ребенка. Постарайтесь это предусмотреть и подстраховать ребенка.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лестница, шведская стенка, турник. Нельзя отходить от ребенка, когда он находится возле таких тренажеров, особенно во время первых тренировок. Необходимо стоять рядом и страховать - в любой момент ножка или ручка ребенка могут соскользнуть с перекладины или не нащупать опоры.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карусель. Научите ребенка крепко держаться, избегать резких движений, особенно прыжков с аттракциона или на него. Страховка родителей, разумеется, обязательна.</w:t>
      </w:r>
    </w:p>
    <w:p>
      <w:pPr>
        <w:pStyle w:val="Style3"/>
        <w:numPr>
          <w:ilvl w:val="0"/>
          <w:numId w:val="3"/>
        </w:numPr>
        <w:framePr w:w="9725" w:h="14933" w:hRule="exact" w:wrap="none" w:vAnchor="page" w:hAnchor="page" w:x="2059" w:y="1177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качели. Обычные качели, установленные в каждом дворе, могут нанести ребенку очень серьезные травмы (от легких ушибов до сотрясения мозга). Дети часто изобретают экстремальные способы катанья - стоя, сидя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15" w:h="8005" w:hRule="exact" w:wrap="none" w:vAnchor="page" w:hAnchor="page" w:x="2013" w:y="1222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спиной, делают так называемое «солнышко», спрыгивают на землю в процессе, пробегают мимо раскачивающихся качелей.</w:t>
      </w:r>
    </w:p>
    <w:p>
      <w:pPr>
        <w:pStyle w:val="Style3"/>
        <w:framePr w:w="9715" w:h="8005" w:hRule="exact" w:wrap="none" w:vAnchor="page" w:hAnchor="page" w:x="2013" w:y="1222"/>
        <w:widowControl w:val="0"/>
        <w:keepNext w:val="0"/>
        <w:keepLines w:val="0"/>
        <w:shd w:val="clear" w:color="auto" w:fill="auto"/>
        <w:bidi w:val="0"/>
        <w:spacing w:before="0" w:after="296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Повышенный риск представляют качели в виде звериных силуэтов: как правило, они не отличаются прочностью и высоким качеством установки. Поэтому постарайтесь быть рядом и страховать ребенка, пока он катается или находится возле качелей.</w:t>
      </w:r>
    </w:p>
    <w:p>
      <w:pPr>
        <w:pStyle w:val="Style3"/>
        <w:framePr w:w="9715" w:h="8005" w:hRule="exact" w:wrap="none" w:vAnchor="page" w:hAnchor="page" w:x="2013" w:y="1222"/>
        <w:widowControl w:val="0"/>
        <w:keepNext w:val="0"/>
        <w:keepLines w:val="0"/>
        <w:shd w:val="clear" w:color="auto" w:fill="auto"/>
        <w:bidi w:val="0"/>
        <w:spacing w:before="0" w:after="337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Нужно сказать, что травматизм детей школьного возраста явление не редкое. Это обусловлено не только любопытством и неумением оценить опасность, но еще и желанием покрасоваться перед ровесниками, быть не хуже, чем другие, и безрассудной смелостью. Кроме того, отсутствие контроля со стороны взрослых приводит детей в опасные места.</w:t>
      </w:r>
    </w:p>
    <w:p>
      <w:pPr>
        <w:pStyle w:val="Style3"/>
        <w:framePr w:w="9715" w:h="8005" w:hRule="exact" w:wrap="none" w:vAnchor="page" w:hAnchor="page" w:x="2013" w:y="1222"/>
        <w:widowControl w:val="0"/>
        <w:keepNext w:val="0"/>
        <w:keepLines w:val="0"/>
        <w:shd w:val="clear" w:color="auto" w:fill="auto"/>
        <w:bidi w:val="0"/>
        <w:jc w:val="center"/>
        <w:spacing w:before="0" w:after="308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Водоёмы.</w:t>
      </w:r>
    </w:p>
    <w:p>
      <w:pPr>
        <w:pStyle w:val="Style3"/>
        <w:framePr w:w="9715" w:h="8005" w:hRule="exact" w:wrap="none" w:vAnchor="page" w:hAnchor="page" w:x="2013" w:y="1222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Летом многие стремятся к воде, забывая об элементарных правилах безопасного поведения.</w:t>
      </w:r>
    </w:p>
    <w:p>
      <w:pPr>
        <w:pStyle w:val="Style3"/>
        <w:framePr w:w="9715" w:h="8005" w:hRule="exact" w:wrap="none" w:vAnchor="page" w:hAnchor="page" w:x="2013" w:y="1222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меры нужно предпринять, чтобы избежать подобных ситуаций:</w:t>
      </w:r>
    </w:p>
    <w:p>
      <w:pPr>
        <w:pStyle w:val="Style3"/>
        <w:numPr>
          <w:ilvl w:val="0"/>
          <w:numId w:val="5"/>
        </w:numPr>
        <w:framePr w:w="9715" w:h="8005" w:hRule="exact" w:wrap="none" w:vAnchor="page" w:hAnchor="page" w:x="2013" w:y="1222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допускайте купание в запрещенных местах!</w:t>
      </w:r>
    </w:p>
    <w:p>
      <w:pPr>
        <w:pStyle w:val="Style3"/>
        <w:numPr>
          <w:ilvl w:val="0"/>
          <w:numId w:val="5"/>
        </w:numPr>
        <w:framePr w:w="9715" w:h="8005" w:hRule="exact" w:wrap="none" w:vAnchor="page" w:hAnchor="page" w:x="2013" w:y="1222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оставляйте детей без присмотра при отдыхе на водных объектах!</w:t>
      </w:r>
    </w:p>
    <w:p>
      <w:pPr>
        <w:pStyle w:val="Style3"/>
        <w:numPr>
          <w:ilvl w:val="0"/>
          <w:numId w:val="5"/>
        </w:numPr>
        <w:framePr w:w="9715" w:h="8005" w:hRule="exact" w:wrap="none" w:vAnchor="page" w:hAnchor="page" w:x="2013" w:y="1222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отпускайте детей гулять одних вблизи водоемов!</w:t>
      </w:r>
    </w:p>
    <w:p>
      <w:pPr>
        <w:pStyle w:val="Style3"/>
        <w:numPr>
          <w:ilvl w:val="0"/>
          <w:numId w:val="5"/>
        </w:numPr>
        <w:framePr w:w="9715" w:h="8005" w:hRule="exact" w:wrap="none" w:vAnchor="page" w:hAnchor="page" w:x="2013" w:y="1222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купающимися детьми должно вестись непрерывное наблюдение со стороны взрослых!</w:t>
      </w:r>
    </w:p>
    <w:p>
      <w:pPr>
        <w:pStyle w:val="Style3"/>
        <w:framePr w:w="9715" w:h="6602" w:hRule="exact" w:wrap="none" w:vAnchor="page" w:hAnchor="page" w:x="2013" w:y="9557"/>
        <w:widowControl w:val="0"/>
        <w:keepNext w:val="0"/>
        <w:keepLines w:val="0"/>
        <w:shd w:val="clear" w:color="auto" w:fill="auto"/>
        <w:bidi w:val="0"/>
        <w:jc w:val="center"/>
        <w:spacing w:before="0" w:after="30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Дорожно-транспортный травматизм.</w:t>
      </w:r>
    </w:p>
    <w:p>
      <w:pPr>
        <w:pStyle w:val="Style3"/>
        <w:framePr w:w="9715" w:h="6602" w:hRule="exact" w:wrap="none" w:vAnchor="page" w:hAnchor="page" w:x="2013" w:y="955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Приучите ребёнка к мысли, что дорога - это зона повышенной опасности.</w:t>
      </w:r>
    </w:p>
    <w:p>
      <w:pPr>
        <w:pStyle w:val="Style3"/>
        <w:framePr w:w="9715" w:h="6602" w:hRule="exact" w:wrap="none" w:vAnchor="page" w:hAnchor="page" w:x="2013" w:y="955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меры нужно предпринять, чтобы избежать подобных ситуаций:</w:t>
      </w:r>
    </w:p>
    <w:p>
      <w:pPr>
        <w:pStyle w:val="Style3"/>
        <w:numPr>
          <w:ilvl w:val="0"/>
          <w:numId w:val="5"/>
        </w:numPr>
        <w:framePr w:w="9715" w:h="6602" w:hRule="exact" w:wrap="none" w:vAnchor="page" w:hAnchor="page" w:x="2013" w:y="9557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сами соблюдайте правила дорожного движения и подавайте пример детям;</w:t>
      </w:r>
    </w:p>
    <w:p>
      <w:pPr>
        <w:pStyle w:val="Style3"/>
        <w:numPr>
          <w:ilvl w:val="0"/>
          <w:numId w:val="5"/>
        </w:numPr>
        <w:framePr w:w="9715" w:h="6602" w:hRule="exact" w:wrap="none" w:vAnchor="page" w:hAnchor="page" w:x="2013" w:y="9557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даже рядом с дорогой следует быть осмотрительным, не пользоваться наушниками, внимательно следить за происходящим на дороге;</w:t>
      </w:r>
    </w:p>
    <w:p>
      <w:pPr>
        <w:pStyle w:val="Style3"/>
        <w:numPr>
          <w:ilvl w:val="0"/>
          <w:numId w:val="5"/>
        </w:numPr>
        <w:framePr w:w="9715" w:h="6602" w:hRule="exact" w:wrap="none" w:vAnchor="page" w:hAnchor="page" w:x="2013" w:y="9557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выработайте у ребенка привычку всегда перед выходом на дорогу остановиться, оглядеться, прислушаться - и только тогда переходить через проезжую часть;</w:t>
      </w:r>
    </w:p>
    <w:p>
      <w:pPr>
        <w:pStyle w:val="Style3"/>
        <w:numPr>
          <w:ilvl w:val="0"/>
          <w:numId w:val="5"/>
        </w:numPr>
        <w:framePr w:w="9715" w:h="6602" w:hRule="exact" w:wrap="none" w:vAnchor="page" w:hAnchor="page" w:x="2013" w:y="9557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приучайте ребенка ходить спокойным шагом, придерживаясь правой стороны тротуара. Напоминайте, что дорога предназначена только для машин, а тротуар для пешеходов;</w:t>
      </w:r>
    </w:p>
    <w:p>
      <w:pPr>
        <w:pStyle w:val="Style3"/>
        <w:numPr>
          <w:ilvl w:val="0"/>
          <w:numId w:val="5"/>
        </w:numPr>
        <w:framePr w:w="9715" w:h="6602" w:hRule="exact" w:wrap="none" w:vAnchor="page" w:hAnchor="page" w:x="2013" w:y="9557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выучите с ребенком стихотворение: «Коль зеленый свет горит, значит, путь тебе открыт». Приучайте к правилу: переходить дорогу можно только по переходу (наземному и подземному).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15" w:h="14942" w:hRule="exact" w:wrap="none" w:vAnchor="page" w:hAnchor="page" w:x="1954" w:y="1245"/>
        <w:tabs>
          <w:tab w:leader="none" w:pos="3394" w:val="left"/>
          <w:tab w:leader="none" w:pos="5467" w:val="left"/>
          <w:tab w:leader="none" w:pos="8626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правило, именно детям свойственно перебегать дорогу по «зебре». Если дорога состоит из нескольких полос движения, то пройдя одну полосу, нужно замедлить шаг, убедиться, что соседняя машина остановилась.</w:t>
        <w:tab/>
        <w:t>Это</w:t>
        <w:tab/>
        <w:t>необходимо</w:t>
        <w:tab/>
        <w:t>потому,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дети имеют невысокий рост, и многие водители просто не замечают выходящих из-за стоящего транспорта ребят.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Неожиданный выход пешехода из-за стоящего транспорта - одна из самых распространенных причин ДТП.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остановка - одно из наиболее аварийно опасных мест на дороге. В</w:t>
      </w:r>
    </w:p>
    <w:p>
      <w:pPr>
        <w:pStyle w:val="Style3"/>
        <w:framePr w:w="9715" w:h="14942" w:hRule="exact" w:wrap="none" w:vAnchor="page" w:hAnchor="page" w:x="1954" w:y="1245"/>
        <w:tabs>
          <w:tab w:leader="none" w:pos="8626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зоне остановочных пунктов ребята попадают в ДТП даже чаще, чем на перекрестках, и причин тому несколько.</w:t>
        <w:tab/>
        <w:t>Прежде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всего, спешка, например, на автобус. Кроме того, стоящие на останов ке «крупногабаритные» маршрутные транспортные средства закрывают собой довольно большой участок дороги, по которому в этот момент вполне возможно, едут другие автомобили.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Поэтому необходимо быть особенно осторожным в этой ситуации, не спешить и внимательно смотреть по сторонам;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разрешайте ребенку в общественном транспорте высовываться из окна, выставлять руки или какие-либо предметы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автомобиле использовать специальные детские кресла и ремни безопасности; никогда не сажать ребенка на переднее сиденье машины;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учить ребенка безопасному поведению при езде на велосипеде/самокате/роликах;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spacing w:before="0" w:after="337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следить за обязательной защитной экипировкой ребенка, в том числе использовать светоотражающие нашивки для верхней одежды.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jc w:val="center"/>
        <w:spacing w:before="0" w:after="295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Железная дорога.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Железная дорога - удобный и востребованный вид транспорта, которым пользуются миллионы людей каждый день. Однако 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Находясь вблизи путей, нужно быть предельно бдительным самому и внимательным к окружающим.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меры нужно предпринять, чтобы этого избежать:</w:t>
      </w:r>
    </w:p>
    <w:p>
      <w:pPr>
        <w:pStyle w:val="Style3"/>
        <w:framePr w:w="9715" w:h="14942" w:hRule="exact" w:wrap="none" w:vAnchor="page" w:hAnchor="page" w:x="1954" w:y="1245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предельно осторожными и внимательными возле железнодорожных путей;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первых шагов обучать ребенка правильному поведению на дороге, в машине и общественном транспорте, в том числе железнодорожном;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 дошкольного возраста в пути обязательно должны сопровождать взрослые;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позволять детям играть возле дороги, особенно с мячом;</w:t>
      </w:r>
    </w:p>
    <w:p>
      <w:pPr>
        <w:pStyle w:val="Style3"/>
        <w:numPr>
          <w:ilvl w:val="0"/>
          <w:numId w:val="7"/>
        </w:numPr>
        <w:framePr w:w="9715" w:h="14942" w:hRule="exact" w:wrap="none" w:vAnchor="page" w:hAnchor="page" w:x="1954" w:y="1245"/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пользоваться наушниками вблизи железнодорожных путей.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01" w:h="365" w:hRule="exact" w:wrap="none" w:vAnchor="page" w:hAnchor="page" w:x="1969" w:y="1277"/>
        <w:widowControl w:val="0"/>
        <w:keepNext w:val="0"/>
        <w:keepLines w:val="0"/>
        <w:shd w:val="clear" w:color="auto" w:fill="auto"/>
        <w:bidi w:val="0"/>
        <w:jc w:val="center"/>
        <w:spacing w:before="0" w:after="0" w:line="3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Осторожность с огнём.</w:t>
      </w:r>
    </w:p>
    <w:p>
      <w:pPr>
        <w:pStyle w:val="Style3"/>
        <w:framePr w:w="9701" w:h="13910" w:hRule="exact" w:wrap="none" w:vAnchor="page" w:hAnchor="page" w:x="1969" w:y="193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Родителям необходимо привлекать внимание детей к соблюдению требований пожарной безопасности и возможных способах их соблюдения. Не допускайте оставления малолетних детей без присмотра даже на непродолжительное время. Исключите хранение на видных местах в жилых помещениях источников открытого огня (спички, зажигалки), проводите воспитательные беседы с детьми об опасности шалостей с огнём.</w:t>
      </w:r>
    </w:p>
    <w:p>
      <w:pPr>
        <w:pStyle w:val="Style3"/>
        <w:framePr w:w="9701" w:h="13910" w:hRule="exact" w:wrap="none" w:vAnchor="page" w:hAnchor="page" w:x="1969" w:y="193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2017 году на пожарах в Республике Беларусь погибло 4 ребенка (в 2016-8 детей).</w:t>
      </w:r>
    </w:p>
    <w:p>
      <w:pPr>
        <w:pStyle w:val="Style3"/>
        <w:framePr w:w="9701" w:h="13910" w:hRule="exact" w:wrap="none" w:vAnchor="page" w:hAnchor="page" w:x="1969" w:y="193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 января в д. Белев Житковичского района произошел пожар в здании жилого дома. Учащийся 4-го класса с помощью спичек в коридоре на полу разжег тряпку и, испугавшись большого огня, убежал домой. О случившемся никому не рассказал. В результате пожара нанесен материальный ущерб в размере 4000 рублей.</w:t>
      </w:r>
    </w:p>
    <w:p>
      <w:pPr>
        <w:pStyle w:val="Style3"/>
        <w:framePr w:w="9701" w:h="13910" w:hRule="exact" w:wrap="none" w:vAnchor="page" w:hAnchor="page" w:x="1969" w:y="1938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 апреля 2017г. в Добруше на пожаре в здании жилого дома погибли пенсионерка и ее 7-летний правнук. Установлено, что на момент возникновения пожара пенсионерка находилась дома с правнуками. В квартире по соседству находились мать и сестра несовершеннолетних. Из пояснений сестры погибшего мальчика установлено, что она с братом пришла в квартиру прабабушки, где они играли самостоятельно, прабабушка спала в соседней комнате. Ребёнок смочил деревянную палочку спиртовой настойкой одуванчика, которую он взял в холодильнике, поджёг палочку от газовой конфорки плиты. Сестра отобрала палочку и затушила, бросив её в ведро с водой. Затем мальчик скрутил бумагу, обмакнул ее в настойку и поджёг от конфорки. Испугавшись большого пламени, выронил бумажку на ковёр, при этом емкость с настойкой также разлилась на ковер, который мгновенно загорелся. Далее брат и сестра пытались потушить загоревшийся ковёр. Девочка обожглась и, испугавшись, побежала за матерью. Мальчик побежал внутрь квартиры к прабабушке. Мать несовершеннолетних, прибежав, не смогла войти в дом через дверь из-за большого пламени, и спасти сына и прабабушку не удалось.</w:t>
      </w:r>
    </w:p>
    <w:p>
      <w:pPr>
        <w:pStyle w:val="Style3"/>
        <w:framePr w:w="9701" w:h="13910" w:hRule="exact" w:wrap="none" w:vAnchor="page" w:hAnchor="page" w:x="1969" w:y="1938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 меры нужно предпринять, чтобы этого избежать?</w:t>
      </w:r>
    </w:p>
    <w:p>
      <w:pPr>
        <w:pStyle w:val="Style3"/>
        <w:framePr w:w="9701" w:h="13910" w:hRule="exact" w:wrap="none" w:vAnchor="page" w:hAnchor="page" w:x="1969" w:y="1938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Дети должны знать:</w:t>
      </w:r>
    </w:p>
    <w:p>
      <w:pPr>
        <w:pStyle w:val="Style3"/>
        <w:numPr>
          <w:ilvl w:val="0"/>
          <w:numId w:val="9"/>
        </w:numPr>
        <w:framePr w:w="9701" w:h="13910" w:hRule="exact" w:wrap="none" w:vAnchor="page" w:hAnchor="page" w:x="1969" w:y="1938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огонь опасен, он может стать началом пожара и вызвать ожог;</w:t>
      </w:r>
    </w:p>
    <w:p>
      <w:pPr>
        <w:pStyle w:val="Style3"/>
        <w:numPr>
          <w:ilvl w:val="0"/>
          <w:numId w:val="9"/>
        </w:numPr>
        <w:framePr w:w="9701" w:h="13910" w:hRule="exact" w:wrap="none" w:vAnchor="page" w:hAnchor="page" w:x="1969" w:y="1938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признаками пожара являются огонь, дым и запах дыма. О них надо обязательно и срочно сообщить взрослым;</w:t>
      </w:r>
    </w:p>
    <w:p>
      <w:pPr>
        <w:pStyle w:val="Style3"/>
        <w:numPr>
          <w:ilvl w:val="0"/>
          <w:numId w:val="9"/>
        </w:numPr>
        <w:framePr w:w="9701" w:h="13910" w:hRule="exact" w:wrap="none" w:vAnchor="page" w:hAnchor="page" w:x="1969" w:y="1938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пожарных вызывают по телефону 101, баловаться этим номером нельзя. Надо четко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1"/>
        </w:numPr>
        <w:framePr w:w="9710" w:h="14605" w:hRule="exact" w:wrap="none" w:vAnchor="page" w:hAnchor="page" w:x="1948" w:y="1246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бытовой газ взрывчат и ядовит, поэтому пользоваться им могут только взрослые;</w:t>
      </w:r>
    </w:p>
    <w:p>
      <w:pPr>
        <w:pStyle w:val="Style3"/>
        <w:framePr w:w="9710" w:h="14605" w:hRule="exact" w:wrap="none" w:vAnchor="page" w:hAnchor="page" w:x="1948" w:y="1246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использования электроприборов, признаки их неисправности;</w:t>
      </w:r>
    </w:p>
    <w:p>
      <w:pPr>
        <w:pStyle w:val="Style3"/>
        <w:numPr>
          <w:ilvl w:val="0"/>
          <w:numId w:val="11"/>
        </w:numPr>
        <w:framePr w:w="9710" w:h="14605" w:hRule="exact" w:wrap="none" w:vAnchor="page" w:hAnchor="page" w:x="1948" w:y="1246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причины пожара в общественных местах и в жилье, правила безопасного поведения при пожаре из общественных зданий;</w:t>
      </w:r>
    </w:p>
    <w:p>
      <w:pPr>
        <w:pStyle w:val="Style3"/>
        <w:numPr>
          <w:ilvl w:val="0"/>
          <w:numId w:val="11"/>
        </w:numPr>
        <w:framePr w:w="9710" w:h="14605" w:hRule="exact" w:wrap="none" w:vAnchor="page" w:hAnchor="page" w:x="1948" w:y="1246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причины возникновения пожаров в лесу и их разновидности, знать, как не допустить возгорания и пожара в лесу и т.д.</w:t>
      </w:r>
    </w:p>
    <w:p>
      <w:pPr>
        <w:pStyle w:val="Style3"/>
        <w:numPr>
          <w:ilvl w:val="0"/>
          <w:numId w:val="11"/>
        </w:numPr>
        <w:framePr w:w="9710" w:h="14605" w:hRule="exact" w:wrap="none" w:vAnchor="page" w:hAnchor="page" w:x="1948" w:y="1246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правильно действовать, если пожар все же вспыхнул.</w:t>
      </w:r>
    </w:p>
    <w:p>
      <w:pPr>
        <w:pStyle w:val="Style3"/>
        <w:framePr w:w="9710" w:h="14605" w:hRule="exact" w:wrap="none" w:vAnchor="page" w:hAnchor="page" w:x="1948" w:y="1246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Ведь очень часто у ребенка срабатывает пассивно-оборонительная реакция и вместо того, чтобы убежать от огня, дети прячутся в ванной комнате, забиваются в угол, в шкаф, под кровать. Последствия подобных действий бывают очень трагичны.</w:t>
      </w:r>
    </w:p>
    <w:p>
      <w:pPr>
        <w:pStyle w:val="Style3"/>
        <w:framePr w:w="9710" w:h="14605" w:hRule="exact" w:wrap="none" w:vAnchor="page" w:hAnchor="page" w:x="1948" w:y="1246"/>
        <w:widowControl w:val="0"/>
        <w:keepNext w:val="0"/>
        <w:keepLines w:val="0"/>
        <w:shd w:val="clear" w:color="auto" w:fill="auto"/>
        <w:bidi w:val="0"/>
        <w:jc w:val="left"/>
        <w:spacing w:before="0" w:after="304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</w:t>
      </w:r>
    </w:p>
    <w:p>
      <w:pPr>
        <w:pStyle w:val="Style3"/>
        <w:framePr w:w="9710" w:h="14605" w:hRule="exact" w:wrap="none" w:vAnchor="page" w:hAnchor="page" w:x="1948" w:y="1246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Еще одно из главных условий безопасности ребенка - это его к вам ДОВЕРИЕ. Что бы с ним ни случилось, он должен знать: родители всегда помогут, и не бояться ничего вам рассказывать. Будьте в курсе того, кто окружает вашего ребенка в школе,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>
      <w:pPr>
        <w:pStyle w:val="Style3"/>
        <w:framePr w:w="9710" w:h="14605" w:hRule="exact" w:wrap="none" w:vAnchor="page" w:hAnchor="page" w:x="1948" w:y="1246"/>
        <w:widowControl w:val="0"/>
        <w:keepNext w:val="0"/>
        <w:keepLines w:val="0"/>
        <w:shd w:val="clear" w:color="auto" w:fill="auto"/>
        <w:bidi w:val="0"/>
        <w:spacing w:before="0" w:after="304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Бывает, что малыши подвергаются насилию не где-нибудь на улице, а со стороны родственников. Причем их запугивают, чтобы не смели ничего рассказать родителям. В таких случаях ребенок становится замкнутым. Такое поведение должно вас насторожить.</w:t>
      </w:r>
    </w:p>
    <w:p>
      <w:pPr>
        <w:pStyle w:val="Style3"/>
        <w:framePr w:w="9710" w:h="14605" w:hRule="exact" w:wrap="none" w:vAnchor="page" w:hAnchor="page" w:x="1948" w:y="1246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контакт наладить не удалось (иногда легче общаться с незнакомым человеком) подскажите ему номера телефонов доверия:</w:t>
      </w:r>
    </w:p>
    <w:p>
      <w:pPr>
        <w:pStyle w:val="Style3"/>
        <w:numPr>
          <w:ilvl w:val="0"/>
          <w:numId w:val="13"/>
        </w:numPr>
        <w:framePr w:w="9710" w:h="14605" w:hRule="exact" w:wrap="none" w:vAnchor="page" w:hAnchor="page" w:x="1948" w:y="1246"/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Республиканская детская телефонная линия: 8-801-100-1611;</w:t>
      </w:r>
    </w:p>
    <w:p>
      <w:pPr>
        <w:pStyle w:val="Style3"/>
        <w:numPr>
          <w:ilvl w:val="0"/>
          <w:numId w:val="13"/>
        </w:numPr>
        <w:framePr w:w="9710" w:h="14605" w:hRule="exact" w:wrap="none" w:vAnchor="page" w:hAnchor="page" w:x="1948" w:y="1246"/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 доверия в Гомеле: 8 (0232) 31-51-61;</w:t>
      </w:r>
    </w:p>
    <w:p>
      <w:pPr>
        <w:pStyle w:val="Style3"/>
        <w:numPr>
          <w:ilvl w:val="0"/>
          <w:numId w:val="13"/>
        </w:numPr>
        <w:framePr w:w="9710" w:h="14605" w:hRule="exact" w:wrap="none" w:vAnchor="page" w:hAnchor="page" w:x="1948" w:y="1246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Центр здоровья молодёжи «Юность». Филиал №3 ГУЗ «Гомельская центральная городская детская поликлиника» г. Гомель, ул. Быховская, 108. Тел.: 8 (0232) 47-36-12, 47-86-14;</w:t>
      </w:r>
    </w:p>
    <w:p>
      <w:pPr>
        <w:pStyle w:val="Style3"/>
        <w:numPr>
          <w:ilvl w:val="0"/>
          <w:numId w:val="13"/>
        </w:numPr>
        <w:framePr w:w="9710" w:h="14605" w:hRule="exact" w:wrap="none" w:vAnchor="page" w:hAnchor="page" w:x="1948" w:y="1246"/>
        <w:tabs>
          <w:tab w:leader="none" w:pos="321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ЦДЛ «Ветразь». УЗ «Жлобинская ЦРБ», детская поликлиника г. Жлобин, ул. Воровского, 1. Тел.: 8 (02334) 2-28-29;</w:t>
      </w:r>
    </w:p>
    <w:p>
      <w:pPr>
        <w:pStyle w:val="Style3"/>
        <w:numPr>
          <w:ilvl w:val="0"/>
          <w:numId w:val="13"/>
        </w:numPr>
        <w:framePr w:w="9710" w:h="14605" w:hRule="exact" w:wrap="none" w:vAnchor="page" w:hAnchor="page" w:x="1948" w:y="1246"/>
        <w:tabs>
          <w:tab w:leader="none" w:pos="393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ЦДЛ «Новое поколение». УЗ «Светлогорская центральная районная больница», детская поликлиника г. Светлогорск, ул. Луначарского, 92. Тел.: 8(02342)7-07-19;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5"/>
        </w:numPr>
        <w:framePr w:w="9691" w:h="4547" w:hRule="exact" w:wrap="none" w:vAnchor="page" w:hAnchor="page" w:x="1948" w:y="1269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ЦДЛ УЗ «Рогачёвская ЦРБ» г. Рогачёв, ул. Дзержинского, 17. Тел.: 8 (02339) 2-14-86;</w:t>
      </w:r>
    </w:p>
    <w:p>
      <w:pPr>
        <w:pStyle w:val="Style3"/>
        <w:numPr>
          <w:ilvl w:val="0"/>
          <w:numId w:val="15"/>
        </w:numPr>
        <w:framePr w:w="9691" w:h="4547" w:hRule="exact" w:wrap="none" w:vAnchor="page" w:hAnchor="page" w:x="1948" w:y="1269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ЦДЛ «Гармония». УЗ «Речицкая центральная районная больница», родильный дом, женская консультация г. Речица, ул. Трифонова, 119. Тел.: 8 (02340) 4-43-93,9-11-33;</w:t>
      </w:r>
    </w:p>
    <w:p>
      <w:pPr>
        <w:pStyle w:val="Style3"/>
        <w:framePr w:w="9691" w:h="4547" w:hRule="exact" w:wrap="none" w:vAnchor="page" w:hAnchor="page" w:x="1948" w:y="1269"/>
        <w:widowControl w:val="0"/>
        <w:keepNext w:val="0"/>
        <w:keepLines w:val="0"/>
        <w:shd w:val="clear" w:color="auto" w:fill="auto"/>
        <w:bidi w:val="0"/>
        <w:spacing w:before="0" w:after="296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 ЦДЛ «Афродита». УЗ «Добрушская ЦРБ» г. Добруш, ул. Чапаева, 3. Тел./факс: +375 (2333) 7-64-37.</w:t>
      </w:r>
    </w:p>
    <w:p>
      <w:pPr>
        <w:pStyle w:val="Style3"/>
        <w:framePr w:w="9691" w:h="4547" w:hRule="exact" w:wrap="none" w:vAnchor="page" w:hAnchor="page" w:x="1948" w:y="1269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Одним словом, безопасность детей - почти всегда дело рук их родителей. Будьте внимательны к своему ребенку, будьте достойны его доверия - большинство трагедий можно предупредить. И не оставайтесь равнодушными, если у вас на глазах ребята совершают что-то необдуманное. ЧУЖИХ ДЕТЕЙ ЛЕ БЫВАЕТ!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